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A061" w14:textId="77777777" w:rsidR="00984237" w:rsidRDefault="00C15640">
      <w:pPr>
        <w:spacing w:after="465" w:line="259" w:lineRule="auto"/>
        <w:ind w:left="3677" w:firstLine="0"/>
      </w:pPr>
      <w:r>
        <w:rPr>
          <w:noProof/>
        </w:rPr>
        <w:drawing>
          <wp:inline distT="0" distB="0" distL="0" distR="0" wp14:anchorId="305C08B2" wp14:editId="55C666B6">
            <wp:extent cx="1600200" cy="12882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up-out-llc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6" cy="132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C7A04" w14:textId="77777777" w:rsidR="00984237" w:rsidRDefault="00934EB1">
      <w:pPr>
        <w:spacing w:after="76" w:line="259" w:lineRule="auto"/>
        <w:ind w:left="259" w:firstLine="0"/>
        <w:jc w:val="center"/>
      </w:pPr>
      <w:r>
        <w:rPr>
          <w:sz w:val="30"/>
        </w:rPr>
        <w:t>TTT Class Qualifications</w:t>
      </w:r>
    </w:p>
    <w:p w14:paraId="70619795" w14:textId="77777777" w:rsidR="00984237" w:rsidRDefault="00934EB1">
      <w:pPr>
        <w:spacing w:after="180"/>
      </w:pPr>
      <w:r>
        <w:t>Train the Trainer twenty-eight (28) hour training course is for nurses interested in teaching nurse aides. Ohio long</w:t>
      </w:r>
      <w:r w:rsidR="00C15640">
        <w:t>-</w:t>
      </w:r>
      <w:r>
        <w:t>term care codes require that nurses who serve as Program Coordinators (PC's) or Primary Instructors (PI's) for Training and Competency Evaluation Programs (TCEPs) take a state-approved Train the Trainer (TTT) course.</w:t>
      </w:r>
    </w:p>
    <w:p w14:paraId="6B012ECE" w14:textId="77777777" w:rsidR="00984237" w:rsidRDefault="00934EB1">
      <w:pPr>
        <w:spacing w:after="299"/>
        <w:ind w:left="39"/>
      </w:pPr>
      <w:r>
        <w:t>Prerequisites:</w:t>
      </w:r>
    </w:p>
    <w:p w14:paraId="42293EB6" w14:textId="53C3AB1E" w:rsidR="00984237" w:rsidRDefault="00934EB1">
      <w:pPr>
        <w:spacing w:after="259"/>
        <w:ind w:left="17"/>
      </w:pPr>
      <w:r>
        <w:t xml:space="preserve">Registration requires proof of eligibility, registration form, resume and documentation (on company letter head) from your respective employers proving 3200 hours of nursing experience. The company letter(s) must include a contact name </w:t>
      </w:r>
      <w:r w:rsidR="00C15640">
        <w:t>a</w:t>
      </w:r>
      <w:r>
        <w:t>nd phone number of employers so that the hours may be verified. (For persons interested in working as a PC, one year (1600 hours) of your experience MUST be in a LTC facility.</w:t>
      </w:r>
      <w:r w:rsidR="00444439">
        <w:t>)</w:t>
      </w:r>
      <w:r>
        <w:t xml:space="preserve"> The non-refundable fee is $</w:t>
      </w:r>
      <w:r w:rsidR="00654922">
        <w:t>6</w:t>
      </w:r>
      <w:r>
        <w:t>00.</w:t>
      </w:r>
    </w:p>
    <w:p w14:paraId="4357AC66" w14:textId="2A8188DF" w:rsidR="00984237" w:rsidRDefault="00934EB1" w:rsidP="00C15640">
      <w:pPr>
        <w:spacing w:after="199"/>
        <w:ind w:left="10"/>
      </w:pPr>
      <w:r>
        <w:t xml:space="preserve">You must meet the above criteria in order to attend the Train the Trainer class, receive </w:t>
      </w:r>
      <w:proofErr w:type="gramStart"/>
      <w:r>
        <w:t>a</w:t>
      </w:r>
      <w:proofErr w:type="gramEnd"/>
      <w:r>
        <w:t xml:space="preserve"> </w:t>
      </w:r>
      <w:r w:rsidR="00654922">
        <w:t>8</w:t>
      </w:r>
      <w:r>
        <w:t xml:space="preserve">0% or higher on the </w:t>
      </w:r>
      <w:r w:rsidR="00444439">
        <w:t xml:space="preserve">final </w:t>
      </w:r>
      <w:r>
        <w:t xml:space="preserve">exam and give </w:t>
      </w:r>
      <w:r w:rsidR="00444439">
        <w:t>two</w:t>
      </w:r>
      <w:r>
        <w:t xml:space="preserve"> acceptable presentation</w:t>
      </w:r>
      <w:r w:rsidR="00444439">
        <w:t>s</w:t>
      </w:r>
      <w:r>
        <w:t xml:space="preserve"> in order to receive your certificate.</w:t>
      </w:r>
    </w:p>
    <w:p w14:paraId="011CD2D4" w14:textId="77777777" w:rsidR="00984237" w:rsidRDefault="00934EB1">
      <w:pPr>
        <w:spacing w:after="171" w:line="305" w:lineRule="auto"/>
        <w:ind w:left="-8" w:right="35" w:firstLine="4"/>
        <w:jc w:val="both"/>
      </w:pPr>
      <w:r>
        <w:t>Registration requires proof of eligibility (</w:t>
      </w:r>
      <w:proofErr w:type="gramStart"/>
      <w:r>
        <w:t>i.e.</w:t>
      </w:r>
      <w:proofErr w:type="gramEnd"/>
      <w:r>
        <w:t xml:space="preserve"> copy of diploma for education degree or TTT certificate), registration form, resume and documentation (on company letter head) from your respective employers proving 3200 hours of nursing experience.</w:t>
      </w:r>
    </w:p>
    <w:p w14:paraId="294FC4C3" w14:textId="77777777" w:rsidR="00444439" w:rsidRDefault="00444439" w:rsidP="00654922">
      <w:pPr>
        <w:spacing w:after="257"/>
        <w:ind w:left="0" w:firstLine="0"/>
      </w:pPr>
    </w:p>
    <w:p w14:paraId="5CD3491A" w14:textId="77777777" w:rsidR="00C15640" w:rsidRDefault="00934EB1" w:rsidP="00C15640">
      <w:pPr>
        <w:spacing w:line="460" w:lineRule="auto"/>
        <w:ind w:left="3" w:right="3871"/>
      </w:pPr>
      <w:r>
        <w:t xml:space="preserve">Contact us at (419) 345-4269 </w:t>
      </w:r>
    </w:p>
    <w:p w14:paraId="30A85764" w14:textId="77777777" w:rsidR="00C15640" w:rsidRDefault="00C15640" w:rsidP="00654922">
      <w:pPr>
        <w:spacing w:before="240" w:line="120" w:lineRule="auto"/>
        <w:ind w:left="0" w:right="3874" w:firstLine="0"/>
      </w:pPr>
      <w:r>
        <w:t>In Up Out, LLC dba Touching Hearts, Changing Lives</w:t>
      </w:r>
    </w:p>
    <w:p w14:paraId="452D7537" w14:textId="0DD42F09" w:rsidR="00C15640" w:rsidRDefault="00654922" w:rsidP="00654922">
      <w:pPr>
        <w:spacing w:before="240" w:line="120" w:lineRule="auto"/>
        <w:ind w:left="0" w:right="3874" w:firstLine="0"/>
      </w:pPr>
      <w:r>
        <w:t>5808</w:t>
      </w:r>
      <w:r w:rsidR="00C15640">
        <w:t xml:space="preserve"> Monroe Street</w:t>
      </w:r>
    </w:p>
    <w:p w14:paraId="7BF6894E" w14:textId="0F2C68E2" w:rsidR="00C15640" w:rsidRDefault="00654922" w:rsidP="00654922">
      <w:pPr>
        <w:spacing w:after="0" w:line="460" w:lineRule="auto"/>
        <w:ind w:left="3" w:right="3871"/>
      </w:pPr>
      <w:r>
        <w:t>Sylvania</w:t>
      </w:r>
      <w:r w:rsidR="00C15640">
        <w:t xml:space="preserve">, OH </w:t>
      </w:r>
      <w:r>
        <w:t>43560</w:t>
      </w:r>
    </w:p>
    <w:p w14:paraId="3BFE7CBB" w14:textId="70608E31" w:rsidR="00C15640" w:rsidRPr="00654922" w:rsidRDefault="00654922" w:rsidP="00C15640">
      <w:pPr>
        <w:spacing w:line="460" w:lineRule="auto"/>
        <w:ind w:left="3" w:right="3871"/>
        <w:rPr>
          <w:b/>
          <w:bCs/>
        </w:rPr>
      </w:pPr>
      <w:r w:rsidRPr="00654922">
        <w:rPr>
          <w:b/>
          <w:bCs/>
        </w:rPr>
        <w:t>(Continued)</w:t>
      </w:r>
    </w:p>
    <w:p w14:paraId="326F6F74" w14:textId="781372CE" w:rsidR="00654922" w:rsidRDefault="00654922" w:rsidP="00C15640">
      <w:pPr>
        <w:spacing w:line="460" w:lineRule="auto"/>
        <w:ind w:left="3" w:right="3871"/>
      </w:pPr>
    </w:p>
    <w:p w14:paraId="1D28357C" w14:textId="2A989836" w:rsidR="00654922" w:rsidRDefault="00654922" w:rsidP="00C15640">
      <w:pPr>
        <w:spacing w:line="460" w:lineRule="auto"/>
        <w:ind w:left="3" w:right="3871"/>
      </w:pPr>
    </w:p>
    <w:p w14:paraId="3B141201" w14:textId="0C0387A9" w:rsidR="00654922" w:rsidRDefault="00654922" w:rsidP="00C15640">
      <w:pPr>
        <w:spacing w:line="460" w:lineRule="auto"/>
        <w:ind w:left="3" w:right="3871"/>
      </w:pPr>
    </w:p>
    <w:p w14:paraId="7E7802F5" w14:textId="5D16636B" w:rsidR="00654922" w:rsidRDefault="00654922" w:rsidP="00C15640">
      <w:pPr>
        <w:spacing w:line="460" w:lineRule="auto"/>
        <w:ind w:left="3" w:right="3871"/>
      </w:pPr>
    </w:p>
    <w:p w14:paraId="3EF0E7CC" w14:textId="77777777" w:rsidR="00654922" w:rsidRDefault="00654922" w:rsidP="00C15640">
      <w:pPr>
        <w:spacing w:line="460" w:lineRule="auto"/>
        <w:ind w:left="3" w:right="3871"/>
      </w:pPr>
    </w:p>
    <w:p w14:paraId="2D03F477" w14:textId="77777777" w:rsidR="00984237" w:rsidRDefault="00934EB1" w:rsidP="00C15640">
      <w:pPr>
        <w:spacing w:line="460" w:lineRule="auto"/>
        <w:ind w:left="3" w:right="3871"/>
      </w:pPr>
      <w:r>
        <w:rPr>
          <w:sz w:val="22"/>
        </w:rPr>
        <w:lastRenderedPageBreak/>
        <w:t xml:space="preserve">TTT Applicant </w:t>
      </w:r>
      <w:r w:rsidR="00C15640">
        <w:rPr>
          <w:sz w:val="22"/>
        </w:rPr>
        <w:t>I</w:t>
      </w:r>
      <w:r>
        <w:rPr>
          <w:sz w:val="22"/>
        </w:rPr>
        <w:t>nformation</w:t>
      </w:r>
    </w:p>
    <w:p w14:paraId="0BC64D9A" w14:textId="77777777" w:rsidR="00984237" w:rsidRDefault="00934EB1" w:rsidP="00C15640">
      <w:pPr>
        <w:spacing w:after="228"/>
      </w:pPr>
      <w:r>
        <w:t>Applicant Name: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75F29FC" wp14:editId="58DA8887">
                <wp:extent cx="5048436" cy="4569"/>
                <wp:effectExtent l="0" t="0" r="0" b="0"/>
                <wp:docPr id="7238" name="Group 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436" cy="4569"/>
                          <a:chOff x="0" y="0"/>
                          <a:chExt cx="5048436" cy="4569"/>
                        </a:xfrm>
                      </wpg:grpSpPr>
                      <wps:wsp>
                        <wps:cNvPr id="7237" name="Shape 7237"/>
                        <wps:cNvSpPr/>
                        <wps:spPr>
                          <a:xfrm>
                            <a:off x="0" y="0"/>
                            <a:ext cx="5048436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436" h="4569">
                                <a:moveTo>
                                  <a:pt x="0" y="2284"/>
                                </a:moveTo>
                                <a:lnTo>
                                  <a:pt x="5048436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8" style="width:397.515pt;height:0.359741pt;mso-position-horizontal-relative:char;mso-position-vertical-relative:line" coordsize="50484,45">
                <v:shape id="Shape 7237" style="position:absolute;width:50484;height:45;left:0;top:0;" coordsize="5048436,4569" path="m0,2284l5048436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9BD4A7" w14:textId="77777777" w:rsidR="00984237" w:rsidRDefault="00934EB1" w:rsidP="00C15640">
      <w:r>
        <w:t>Address: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2B49708" wp14:editId="7512EEA3">
                <wp:extent cx="5432209" cy="4569"/>
                <wp:effectExtent l="0" t="0" r="0" b="0"/>
                <wp:docPr id="7240" name="Group 7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209" cy="4569"/>
                          <a:chOff x="0" y="0"/>
                          <a:chExt cx="5432209" cy="4569"/>
                        </a:xfrm>
                      </wpg:grpSpPr>
                      <wps:wsp>
                        <wps:cNvPr id="7239" name="Shape 7239"/>
                        <wps:cNvSpPr/>
                        <wps:spPr>
                          <a:xfrm>
                            <a:off x="0" y="0"/>
                            <a:ext cx="543220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209" h="4569">
                                <a:moveTo>
                                  <a:pt x="0" y="2284"/>
                                </a:moveTo>
                                <a:lnTo>
                                  <a:pt x="5432209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0" style="width:427.733pt;height:0.359741pt;mso-position-horizontal-relative:char;mso-position-vertical-relative:line" coordsize="54322,45">
                <v:shape id="Shape 7239" style="position:absolute;width:54322;height:45;left:0;top:0;" coordsize="5432209,4569" path="m0,2284l5432209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39DDFD" w14:textId="77777777" w:rsidR="00C15640" w:rsidRDefault="00C15640" w:rsidP="00C15640">
      <w:pPr>
        <w:spacing w:after="281" w:line="259" w:lineRule="auto"/>
      </w:pPr>
    </w:p>
    <w:p w14:paraId="61060C26" w14:textId="77777777" w:rsidR="00C15640" w:rsidRDefault="00C15640" w:rsidP="00C15640">
      <w:pPr>
        <w:spacing w:after="281" w:line="259" w:lineRule="auto"/>
      </w:pPr>
      <w:proofErr w:type="gramStart"/>
      <w:r>
        <w:t>City:_</w:t>
      </w:r>
      <w:proofErr w:type="gramEnd"/>
      <w:r>
        <w:t>________________________________________  State:__________________  Zip:_____________________</w:t>
      </w:r>
    </w:p>
    <w:p w14:paraId="400CF475" w14:textId="77777777" w:rsidR="00984237" w:rsidRDefault="00984237">
      <w:pPr>
        <w:tabs>
          <w:tab w:val="center" w:pos="5432"/>
        </w:tabs>
        <w:ind w:left="0" w:firstLine="0"/>
      </w:pPr>
    </w:p>
    <w:p w14:paraId="4C0B0080" w14:textId="77777777" w:rsidR="00984237" w:rsidRDefault="00934EB1" w:rsidP="00C15640">
      <w:pPr>
        <w:spacing w:after="279" w:line="259" w:lineRule="auto"/>
      </w:pPr>
      <w:r>
        <w:rPr>
          <w:noProof/>
        </w:rPr>
        <w:drawing>
          <wp:inline distT="0" distB="0" distL="0" distR="0" wp14:anchorId="7259D028" wp14:editId="7A9392ED">
            <wp:extent cx="5907356" cy="114219"/>
            <wp:effectExtent l="0" t="0" r="0" b="0"/>
            <wp:docPr id="3967" name="Picture 3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" name="Picture 39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356" cy="11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F9BA" w14:textId="77777777" w:rsidR="00F706C3" w:rsidRDefault="00F706C3">
      <w:pPr>
        <w:tabs>
          <w:tab w:val="center" w:pos="4569"/>
          <w:tab w:val="right" w:pos="9425"/>
        </w:tabs>
        <w:spacing w:after="234"/>
        <w:ind w:left="0" w:firstLine="0"/>
      </w:pPr>
      <w:proofErr w:type="gramStart"/>
      <w:r>
        <w:t>Cell:_</w:t>
      </w:r>
      <w:proofErr w:type="gramEnd"/>
      <w:r>
        <w:t>___________________________________________  Home:_______________________________________</w:t>
      </w:r>
    </w:p>
    <w:p w14:paraId="085F3C80" w14:textId="77777777" w:rsidR="00984237" w:rsidRDefault="00934EB1">
      <w:pPr>
        <w:tabs>
          <w:tab w:val="center" w:pos="4569"/>
          <w:tab w:val="right" w:pos="9425"/>
        </w:tabs>
        <w:spacing w:after="234"/>
        <w:ind w:left="0" w:firstLine="0"/>
      </w:pPr>
      <w:r>
        <w:t>Does your cell phon</w:t>
      </w:r>
      <w:r w:rsidR="00C15640">
        <w:t>e have t</w:t>
      </w:r>
      <w:r w:rsidR="00F706C3">
        <w:t>e</w:t>
      </w:r>
      <w:r w:rsidR="00C15640">
        <w:t xml:space="preserve">xt capabilities?    YES      </w:t>
      </w:r>
      <w:r w:rsidR="00C15640">
        <w:tab/>
        <w:t xml:space="preserve">NO                      </w:t>
      </w:r>
      <w:r>
        <w:t>If yes, is it okay to text you?</w:t>
      </w:r>
      <w:r w:rsidR="00C15640">
        <w:t xml:space="preserve">  </w:t>
      </w:r>
      <w:r>
        <w:t xml:space="preserve"> YES </w:t>
      </w:r>
      <w:r w:rsidR="00C15640">
        <w:t xml:space="preserve">       </w:t>
      </w:r>
      <w:r>
        <w:t>NO</w:t>
      </w:r>
    </w:p>
    <w:p w14:paraId="48A0AB81" w14:textId="77777777" w:rsidR="00984237" w:rsidRDefault="00934EB1" w:rsidP="00C15640">
      <w:pPr>
        <w:spacing w:after="194"/>
        <w:ind w:left="0" w:firstLine="0"/>
      </w:pPr>
      <w:r>
        <w:t>Date of session you would like to attend: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788CCE" wp14:editId="4DBE744E">
                <wp:extent cx="3723508" cy="4569"/>
                <wp:effectExtent l="0" t="0" r="0" b="0"/>
                <wp:docPr id="7242" name="Group 7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508" cy="4569"/>
                          <a:chOff x="0" y="0"/>
                          <a:chExt cx="3723508" cy="4569"/>
                        </a:xfrm>
                      </wpg:grpSpPr>
                      <wps:wsp>
                        <wps:cNvPr id="7241" name="Shape 7241"/>
                        <wps:cNvSpPr/>
                        <wps:spPr>
                          <a:xfrm>
                            <a:off x="0" y="0"/>
                            <a:ext cx="3723508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508" h="4569">
                                <a:moveTo>
                                  <a:pt x="0" y="2284"/>
                                </a:moveTo>
                                <a:lnTo>
                                  <a:pt x="3723508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2" style="width:293.19pt;height:0.359756pt;mso-position-horizontal-relative:char;mso-position-vertical-relative:line" coordsize="37235,45">
                <v:shape id="Shape 7241" style="position:absolute;width:37235;height:45;left:0;top:0;" coordsize="3723508,4569" path="m0,2284l3723508,2284">
                  <v:stroke weight="0.35975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E045C2" w14:textId="77777777" w:rsidR="00984237" w:rsidRDefault="00934EB1">
      <w:pPr>
        <w:spacing w:after="175"/>
        <w:ind w:left="118"/>
      </w:pPr>
      <w:r>
        <w:t>(</w:t>
      </w:r>
      <w:r w:rsidR="00C15640">
        <w:t>Touching Hearts, Changing Lives</w:t>
      </w:r>
      <w:r>
        <w:t xml:space="preserve"> reserves the right to cancel a </w:t>
      </w:r>
      <w:r w:rsidR="00C15640">
        <w:t>TTT</w:t>
      </w:r>
      <w:r>
        <w:t xml:space="preserve"> class for low enrollment. Applicants will be notified at least 7 days in advance of a cancellation).</w:t>
      </w:r>
    </w:p>
    <w:p w14:paraId="0655950F" w14:textId="77777777" w:rsidR="00444439" w:rsidRDefault="00934EB1" w:rsidP="00444439">
      <w:pPr>
        <w:spacing w:after="458" w:line="243" w:lineRule="auto"/>
        <w:ind w:left="115" w:right="237" w:firstLine="4"/>
        <w:jc w:val="both"/>
      </w:pPr>
      <w:r>
        <w:t xml:space="preserve">I have read all of the requirements on the reverse side of this form. I certify that I meet all of the qualifications, both by education and experience, to participate in the </w:t>
      </w:r>
      <w:r w:rsidR="00C15640">
        <w:t>TTT</w:t>
      </w:r>
      <w:r>
        <w:t xml:space="preserve"> class. I understand that a cash payment in full is required in order to register and the funds are non-refundable and non-transferable. I further understand that I will be given a full refund by the scheduled start date of the class if </w:t>
      </w:r>
      <w:r w:rsidR="00C15640">
        <w:t>Touching Hearts, Changing Lives</w:t>
      </w:r>
      <w:r>
        <w:t xml:space="preserve"> cancels the class due to low enrollment.</w:t>
      </w:r>
    </w:p>
    <w:p w14:paraId="63062AB2" w14:textId="197AB785" w:rsidR="00984237" w:rsidRDefault="00934EB1" w:rsidP="00444439">
      <w:pPr>
        <w:spacing w:after="458" w:line="243" w:lineRule="auto"/>
        <w:ind w:left="115" w:right="237" w:firstLine="4"/>
        <w:jc w:val="both"/>
      </w:pPr>
      <w:r>
        <w:rPr>
          <w:noProof/>
        </w:rPr>
        <w:drawing>
          <wp:inline distT="0" distB="0" distL="0" distR="0" wp14:anchorId="1E80BA64" wp14:editId="4B7B50F0">
            <wp:extent cx="5875375" cy="41119"/>
            <wp:effectExtent l="0" t="0" r="0" b="0"/>
            <wp:docPr id="7233" name="Picture 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" name="Picture 7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375" cy="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Applicant Signature</w:t>
      </w:r>
      <w:r>
        <w:tab/>
      </w:r>
      <w:r w:rsidR="00444439">
        <w:t xml:space="preserve">                                                                                                </w:t>
      </w:r>
      <w:r>
        <w:t>Date</w:t>
      </w:r>
    </w:p>
    <w:p w14:paraId="7EA0DD7B" w14:textId="77777777" w:rsidR="00984237" w:rsidRDefault="00934EB1" w:rsidP="00444439">
      <w:pPr>
        <w:spacing w:after="0" w:line="259" w:lineRule="auto"/>
        <w:ind w:left="115" w:firstLine="0"/>
      </w:pPr>
      <w:r>
        <w:rPr>
          <w:noProof/>
        </w:rPr>
        <w:drawing>
          <wp:inline distT="0" distB="0" distL="0" distR="0" wp14:anchorId="54DCF362" wp14:editId="3B71DB88">
            <wp:extent cx="5879944" cy="41119"/>
            <wp:effectExtent l="0" t="0" r="0" b="0"/>
            <wp:docPr id="7235" name="Picture 7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" name="Picture 72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9944" cy="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AA52" w14:textId="0980A7FF" w:rsidR="00984237" w:rsidRDefault="00444439">
      <w:pPr>
        <w:tabs>
          <w:tab w:val="center" w:pos="6781"/>
        </w:tabs>
        <w:spacing w:after="1007"/>
        <w:ind w:left="0" w:firstLine="0"/>
      </w:pPr>
      <w:r>
        <w:t xml:space="preserve">   </w:t>
      </w:r>
      <w:r w:rsidR="00C15640">
        <w:t>Touching Hearts, Changing Lives</w:t>
      </w:r>
      <w:r w:rsidR="00934EB1">
        <w:t xml:space="preserve"> Representative</w:t>
      </w:r>
      <w:r>
        <w:t xml:space="preserve">                                                       </w:t>
      </w:r>
      <w:r w:rsidR="00934EB1">
        <w:t>Date</w:t>
      </w:r>
    </w:p>
    <w:sectPr w:rsidR="00984237">
      <w:pgSz w:w="12260" w:h="15800"/>
      <w:pgMar w:top="1417" w:right="1504" w:bottom="1506" w:left="1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C90"/>
    <w:multiLevelType w:val="hybridMultilevel"/>
    <w:tmpl w:val="AF74601C"/>
    <w:lvl w:ilvl="0" w:tplc="986ABA10">
      <w:start w:val="1"/>
      <w:numFmt w:val="bullet"/>
      <w:lvlText w:val="•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5D24">
      <w:start w:val="1"/>
      <w:numFmt w:val="bullet"/>
      <w:lvlText w:val="o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BAC4">
      <w:start w:val="1"/>
      <w:numFmt w:val="bullet"/>
      <w:lvlText w:val="▪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EFE3E">
      <w:start w:val="1"/>
      <w:numFmt w:val="bullet"/>
      <w:lvlText w:val="•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8B40">
      <w:start w:val="1"/>
      <w:numFmt w:val="bullet"/>
      <w:lvlText w:val="o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D276">
      <w:start w:val="1"/>
      <w:numFmt w:val="bullet"/>
      <w:lvlText w:val="▪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E11F4">
      <w:start w:val="1"/>
      <w:numFmt w:val="bullet"/>
      <w:lvlText w:val="•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C9716">
      <w:start w:val="1"/>
      <w:numFmt w:val="bullet"/>
      <w:lvlText w:val="o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6A0F4">
      <w:start w:val="1"/>
      <w:numFmt w:val="bullet"/>
      <w:lvlText w:val="▪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37"/>
    <w:rsid w:val="00444439"/>
    <w:rsid w:val="00654922"/>
    <w:rsid w:val="006D5D74"/>
    <w:rsid w:val="00934EB1"/>
    <w:rsid w:val="00984237"/>
    <w:rsid w:val="00C15640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F3D0"/>
  <w15:docId w15:val="{177C1EEE-C577-4C24-9179-21B64A0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25" w:hanging="3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Diane Turk</cp:lastModifiedBy>
  <cp:revision>11</cp:revision>
  <cp:lastPrinted>2019-02-15T14:57:00Z</cp:lastPrinted>
  <dcterms:created xsi:type="dcterms:W3CDTF">2016-05-02T16:57:00Z</dcterms:created>
  <dcterms:modified xsi:type="dcterms:W3CDTF">2022-04-02T14:51:00Z</dcterms:modified>
</cp:coreProperties>
</file>